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1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84"/>
        <w:gridCol w:w="6520"/>
      </w:tblGrid>
      <w:tr w:rsidR="008F75A3" w:rsidRPr="008F75A3" w:rsidTr="006000EA">
        <w:trPr>
          <w:trHeight w:val="356"/>
        </w:trPr>
        <w:tc>
          <w:tcPr>
            <w:tcW w:w="9180" w:type="dxa"/>
            <w:gridSpan w:val="3"/>
          </w:tcPr>
          <w:p w:rsidR="0027046E" w:rsidRPr="008F75A3" w:rsidRDefault="00FB0507" w:rsidP="007365FF">
            <w:pPr>
              <w:jc w:val="center"/>
              <w:rPr>
                <w:rFonts w:ascii="Arial Black" w:hAnsi="Arial Black"/>
                <w:caps/>
              </w:rPr>
            </w:pPr>
            <w:r w:rsidRPr="008F75A3">
              <w:rPr>
                <w:rFonts w:ascii="Arial Black" w:hAnsi="Arial Black"/>
                <w:caps/>
                <w:sz w:val="32"/>
              </w:rPr>
              <w:t>Data Sheet</w:t>
            </w:r>
          </w:p>
        </w:tc>
      </w:tr>
      <w:tr w:rsidR="008F75A3" w:rsidRPr="008F75A3" w:rsidTr="006000EA">
        <w:trPr>
          <w:trHeight w:val="233"/>
        </w:trPr>
        <w:tc>
          <w:tcPr>
            <w:tcW w:w="9180" w:type="dxa"/>
            <w:gridSpan w:val="3"/>
            <w:tcBorders>
              <w:bottom w:val="nil"/>
            </w:tcBorders>
          </w:tcPr>
          <w:p w:rsidR="0027046E" w:rsidRPr="00110B3D" w:rsidRDefault="0027046E" w:rsidP="007365FF">
            <w:pPr>
              <w:rPr>
                <w:rFonts w:ascii="Arial Black" w:hAnsi="Arial Black"/>
                <w:b/>
                <w:sz w:val="12"/>
              </w:rPr>
            </w:pPr>
          </w:p>
        </w:tc>
      </w:tr>
      <w:tr w:rsidR="008F75A3" w:rsidRPr="008F75A3" w:rsidTr="006000EA">
        <w:trPr>
          <w:trHeight w:val="218"/>
        </w:trPr>
        <w:tc>
          <w:tcPr>
            <w:tcW w:w="9180" w:type="dxa"/>
            <w:gridSpan w:val="3"/>
            <w:tcBorders>
              <w:bottom w:val="single" w:sz="18" w:space="0" w:color="0070C0"/>
            </w:tcBorders>
          </w:tcPr>
          <w:p w:rsidR="00A31A0C" w:rsidRPr="008F75A3" w:rsidRDefault="00A31A0C" w:rsidP="007365FF">
            <w:pPr>
              <w:rPr>
                <w:rFonts w:ascii="Arial Black" w:hAnsi="Arial Black"/>
              </w:rPr>
            </w:pPr>
            <w:r w:rsidRPr="008F75A3">
              <w:rPr>
                <w:rFonts w:ascii="Arial Black" w:hAnsi="Arial Black"/>
                <w:sz w:val="24"/>
              </w:rPr>
              <w:t>Product Information</w:t>
            </w:r>
          </w:p>
        </w:tc>
      </w:tr>
      <w:tr w:rsidR="008F75A3" w:rsidRPr="008F75A3" w:rsidTr="00110B3D">
        <w:trPr>
          <w:trHeight w:val="420"/>
        </w:trPr>
        <w:tc>
          <w:tcPr>
            <w:tcW w:w="2376" w:type="dxa"/>
            <w:tcBorders>
              <w:top w:val="single" w:sz="18" w:space="0" w:color="0070C0"/>
              <w:bottom w:val="single" w:sz="18" w:space="0" w:color="0070C0"/>
              <w:right w:val="nil"/>
            </w:tcBorders>
            <w:vAlign w:val="center"/>
          </w:tcPr>
          <w:p w:rsidR="00A31A0C" w:rsidRPr="008F75A3" w:rsidRDefault="00A31A0C" w:rsidP="00A31A0C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Product Name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A31A0C" w:rsidRPr="008F75A3" w:rsidRDefault="00A31A0C" w:rsidP="00A31A0C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top w:val="single" w:sz="18" w:space="0" w:color="0070C0"/>
              <w:left w:val="nil"/>
              <w:bottom w:val="single" w:sz="18" w:space="0" w:color="0070C0"/>
            </w:tcBorders>
            <w:vAlign w:val="center"/>
          </w:tcPr>
          <w:p w:rsidR="00A31A0C" w:rsidRPr="008F75A3" w:rsidRDefault="00323534" w:rsidP="00323534">
            <w:pPr>
              <w:pStyle w:val="Default"/>
              <w:rPr>
                <w:rFonts w:ascii="Arial" w:hAnsi="Arial" w:cs="Arial"/>
                <w:b/>
                <w:color w:val="0066FF"/>
              </w:rPr>
            </w:pPr>
            <w:r w:rsidRPr="008F75A3">
              <w:rPr>
                <w:b/>
                <w:bCs/>
                <w:color w:val="0066FF"/>
                <w:szCs w:val="36"/>
              </w:rPr>
              <w:t>Recombinant Human Stem Cell Factor (</w:t>
            </w:r>
            <w:proofErr w:type="spellStart"/>
            <w:r w:rsidRPr="008F75A3">
              <w:rPr>
                <w:b/>
                <w:bCs/>
                <w:color w:val="0066FF"/>
                <w:szCs w:val="36"/>
              </w:rPr>
              <w:t>rhSCF</w:t>
            </w:r>
            <w:proofErr w:type="spellEnd"/>
            <w:r w:rsidRPr="008F75A3">
              <w:rPr>
                <w:b/>
                <w:bCs/>
                <w:color w:val="0066FF"/>
                <w:szCs w:val="36"/>
              </w:rPr>
              <w:t>)</w:t>
            </w:r>
          </w:p>
        </w:tc>
      </w:tr>
      <w:tr w:rsidR="008F75A3" w:rsidRPr="008F75A3" w:rsidTr="00110B3D">
        <w:trPr>
          <w:trHeight w:val="265"/>
        </w:trPr>
        <w:tc>
          <w:tcPr>
            <w:tcW w:w="2376" w:type="dxa"/>
            <w:tcBorders>
              <w:top w:val="single" w:sz="18" w:space="0" w:color="0070C0"/>
              <w:bottom w:val="nil"/>
              <w:right w:val="nil"/>
            </w:tcBorders>
          </w:tcPr>
          <w:p w:rsidR="00A31A0C" w:rsidRPr="008F75A3" w:rsidRDefault="00A31A0C" w:rsidP="00110B3D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Synonyms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nil"/>
              <w:right w:val="nil"/>
            </w:tcBorders>
          </w:tcPr>
          <w:p w:rsidR="00A31A0C" w:rsidRPr="008F75A3" w:rsidRDefault="00A31A0C" w:rsidP="00110B3D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520" w:type="dxa"/>
            <w:tcBorders>
              <w:top w:val="single" w:sz="18" w:space="0" w:color="0070C0"/>
              <w:left w:val="nil"/>
              <w:bottom w:val="nil"/>
            </w:tcBorders>
          </w:tcPr>
          <w:p w:rsidR="00A31A0C" w:rsidRPr="008F75A3" w:rsidRDefault="002A1803" w:rsidP="00110B3D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2A1803">
              <w:rPr>
                <w:rFonts w:ascii="Arial" w:hAnsi="Arial" w:cs="Arial" w:hint="eastAsia"/>
                <w:color w:val="auto"/>
                <w:kern w:val="2"/>
                <w:sz w:val="20"/>
              </w:rPr>
              <w:t>Kit ligand</w:t>
            </w:r>
            <w:r>
              <w:rPr>
                <w:rFonts w:ascii="Arial" w:hAnsi="Arial" w:cs="Arial"/>
                <w:color w:val="auto"/>
                <w:kern w:val="2"/>
                <w:sz w:val="20"/>
              </w:rPr>
              <w:t>,</w:t>
            </w:r>
          </w:p>
        </w:tc>
      </w:tr>
      <w:tr w:rsidR="008F75A3" w:rsidRPr="008F75A3" w:rsidTr="00110B3D">
        <w:trPr>
          <w:trHeight w:val="1987"/>
        </w:trPr>
        <w:tc>
          <w:tcPr>
            <w:tcW w:w="2376" w:type="dxa"/>
            <w:tcBorders>
              <w:bottom w:val="nil"/>
              <w:right w:val="nil"/>
            </w:tcBorders>
          </w:tcPr>
          <w:p w:rsidR="00A31A0C" w:rsidRPr="008F75A3" w:rsidRDefault="00A31A0C" w:rsidP="00110B3D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A31A0C" w:rsidRPr="008F75A3" w:rsidRDefault="00A31A0C" w:rsidP="00110B3D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323534" w:rsidRPr="008F75A3" w:rsidRDefault="00323534" w:rsidP="00110B3D">
            <w:pPr>
              <w:pStyle w:val="Default"/>
              <w:jc w:val="both"/>
              <w:rPr>
                <w:rFonts w:ascii="Arial" w:hAnsi="Arial" w:cs="Arial"/>
                <w:color w:val="auto"/>
                <w:kern w:val="2"/>
                <w:sz w:val="20"/>
              </w:rPr>
            </w:pPr>
            <w:r w:rsidRPr="008F75A3">
              <w:rPr>
                <w:rFonts w:ascii="Arial" w:hAnsi="Arial" w:cs="Arial"/>
                <w:color w:val="auto"/>
                <w:kern w:val="2"/>
                <w:sz w:val="20"/>
              </w:rPr>
              <w:t xml:space="preserve">Recombinant human Stem Cell Factor produced in E. coli is an 18.4 </w:t>
            </w:r>
            <w:proofErr w:type="spellStart"/>
            <w:r w:rsidRPr="008F75A3">
              <w:rPr>
                <w:rFonts w:ascii="Arial" w:hAnsi="Arial" w:cs="Arial"/>
                <w:color w:val="auto"/>
                <w:kern w:val="2"/>
                <w:sz w:val="20"/>
              </w:rPr>
              <w:t>kDa</w:t>
            </w:r>
            <w:proofErr w:type="spellEnd"/>
            <w:r w:rsidRPr="008F75A3">
              <w:rPr>
                <w:rFonts w:ascii="Arial" w:hAnsi="Arial" w:cs="Arial"/>
                <w:color w:val="auto"/>
                <w:kern w:val="2"/>
                <w:sz w:val="20"/>
              </w:rPr>
              <w:t xml:space="preserve"> protein containing 165 amino acids. SCF is a hematopoietic growth factor that exerts its activity by signaling through the c-Kit receptor. </w:t>
            </w:r>
          </w:p>
          <w:p w:rsidR="00430C58" w:rsidRPr="008F75A3" w:rsidRDefault="00323534" w:rsidP="00110B3D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8F75A3">
              <w:rPr>
                <w:rFonts w:ascii="Arial" w:hAnsi="Arial" w:cs="Arial"/>
                <w:color w:val="auto"/>
                <w:kern w:val="2"/>
                <w:sz w:val="20"/>
              </w:rPr>
              <w:t xml:space="preserve">It is particularly important in the mast cell and erythroid lineages, but also acts on </w:t>
            </w:r>
            <w:proofErr w:type="spellStart"/>
            <w:r w:rsidRPr="008F75A3">
              <w:rPr>
                <w:rFonts w:ascii="Arial" w:hAnsi="Arial" w:cs="Arial"/>
                <w:color w:val="auto"/>
                <w:kern w:val="2"/>
                <w:sz w:val="20"/>
              </w:rPr>
              <w:t>multipotential</w:t>
            </w:r>
            <w:proofErr w:type="spellEnd"/>
            <w:r w:rsidRPr="008F75A3">
              <w:rPr>
                <w:rFonts w:ascii="Arial" w:hAnsi="Arial" w:cs="Arial"/>
                <w:color w:val="auto"/>
                <w:kern w:val="2"/>
                <w:sz w:val="20"/>
              </w:rPr>
              <w:t xml:space="preserve"> stem and progenitor cells, megakaryocytes, and a subset of lymphoid progenitors. SCF exists in soluble or transmembrane forms which appear to differ in function.</w:t>
            </w:r>
          </w:p>
        </w:tc>
      </w:tr>
      <w:tr w:rsidR="00114D24" w:rsidRPr="008F75A3" w:rsidTr="00110B3D">
        <w:trPr>
          <w:trHeight w:val="274"/>
        </w:trPr>
        <w:tc>
          <w:tcPr>
            <w:tcW w:w="2376" w:type="dxa"/>
            <w:tcBorders>
              <w:bottom w:val="nil"/>
              <w:right w:val="nil"/>
            </w:tcBorders>
          </w:tcPr>
          <w:p w:rsidR="00114D24" w:rsidRPr="008F75A3" w:rsidRDefault="00114D24" w:rsidP="00110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NC</w:t>
            </w:r>
            <w:r w:rsidR="00C5086C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>I Accession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114D24" w:rsidRPr="008F75A3" w:rsidRDefault="00110B3D" w:rsidP="00110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114D24" w:rsidRPr="0073035D" w:rsidRDefault="00114D24" w:rsidP="00110B3D">
            <w:pPr>
              <w:pStyle w:val="Default"/>
              <w:jc w:val="both"/>
              <w:rPr>
                <w:rFonts w:ascii="Courier New" w:hAnsi="Courier New" w:cs="Courier New"/>
                <w:b/>
                <w:color w:val="auto"/>
                <w:kern w:val="2"/>
                <w:sz w:val="20"/>
              </w:rPr>
            </w:pPr>
            <w:r w:rsidRPr="00114D24">
              <w:rPr>
                <w:rFonts w:ascii="Arial" w:hAnsi="Arial" w:cs="Arial"/>
                <w:color w:val="auto"/>
                <w:kern w:val="2"/>
                <w:sz w:val="20"/>
              </w:rPr>
              <w:t>NM_003994.5</w:t>
            </w:r>
          </w:p>
        </w:tc>
      </w:tr>
      <w:tr w:rsidR="006000EA" w:rsidRPr="008F75A3" w:rsidTr="00110B3D">
        <w:trPr>
          <w:trHeight w:val="983"/>
        </w:trPr>
        <w:tc>
          <w:tcPr>
            <w:tcW w:w="2376" w:type="dxa"/>
            <w:tcBorders>
              <w:bottom w:val="nil"/>
              <w:right w:val="nil"/>
            </w:tcBorders>
          </w:tcPr>
          <w:p w:rsidR="006000EA" w:rsidRPr="008F75A3" w:rsidRDefault="006000EA" w:rsidP="00110B3D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Amino acid sequence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6000EA" w:rsidRPr="008F75A3" w:rsidRDefault="006000EA" w:rsidP="00110B3D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6000EA" w:rsidRPr="006000EA" w:rsidRDefault="006000EA" w:rsidP="00110B3D">
            <w:pPr>
              <w:pStyle w:val="Default"/>
              <w:jc w:val="both"/>
              <w:rPr>
                <w:rFonts w:ascii="Courier New" w:hAnsi="Courier New" w:cs="Courier New"/>
                <w:b/>
                <w:sz w:val="20"/>
              </w:rPr>
            </w:pPr>
            <w:r w:rsidRPr="006000EA">
              <w:rPr>
                <w:rFonts w:ascii="Courier New" w:hAnsi="Courier New" w:cs="Courier New"/>
                <w:b/>
                <w:sz w:val="20"/>
              </w:rPr>
              <w:t>MEGICRNRVTNNVKDVTKLVANLPKDYMITLKYVPGMDVLPSHCWISEMVV</w:t>
            </w:r>
          </w:p>
          <w:p w:rsidR="006000EA" w:rsidRPr="006000EA" w:rsidRDefault="006000EA" w:rsidP="00110B3D">
            <w:pPr>
              <w:pStyle w:val="Default"/>
              <w:jc w:val="both"/>
              <w:rPr>
                <w:rFonts w:ascii="Courier New" w:hAnsi="Courier New" w:cs="Courier New"/>
                <w:b/>
                <w:sz w:val="20"/>
              </w:rPr>
            </w:pPr>
            <w:r w:rsidRPr="006000EA">
              <w:rPr>
                <w:rFonts w:ascii="Courier New" w:hAnsi="Courier New" w:cs="Courier New"/>
                <w:b/>
                <w:sz w:val="20"/>
              </w:rPr>
              <w:t>QLSDSLTDLLDKFSNISEGLSNYSIIDKLVNIVDDLVECVKENSSKDLKKS</w:t>
            </w:r>
          </w:p>
          <w:p w:rsidR="006000EA" w:rsidRPr="006000EA" w:rsidRDefault="006000EA" w:rsidP="00110B3D">
            <w:pPr>
              <w:pStyle w:val="Default"/>
              <w:jc w:val="both"/>
              <w:rPr>
                <w:rFonts w:ascii="Courier New" w:hAnsi="Courier New" w:cs="Courier New"/>
                <w:b/>
                <w:sz w:val="20"/>
              </w:rPr>
            </w:pPr>
            <w:r w:rsidRPr="006000EA">
              <w:rPr>
                <w:rFonts w:ascii="Courier New" w:hAnsi="Courier New" w:cs="Courier New"/>
                <w:b/>
                <w:sz w:val="20"/>
              </w:rPr>
              <w:t>FKSPEPRLFTPEEFFRIFNRSIDAFKDFVVASETSDCVVSSTLSPEKDSRV</w:t>
            </w:r>
          </w:p>
          <w:p w:rsidR="006000EA" w:rsidRPr="008F75A3" w:rsidRDefault="006000EA" w:rsidP="00110B3D">
            <w:pPr>
              <w:pStyle w:val="Default"/>
              <w:jc w:val="both"/>
              <w:rPr>
                <w:rFonts w:ascii="Arial" w:hAnsi="Arial" w:cs="Arial"/>
              </w:rPr>
            </w:pPr>
            <w:r w:rsidRPr="006000EA">
              <w:rPr>
                <w:rFonts w:ascii="Courier New" w:hAnsi="Courier New" w:cs="Courier New"/>
                <w:b/>
                <w:sz w:val="20"/>
              </w:rPr>
              <w:t>SVTKPFMLPPVA</w:t>
            </w:r>
          </w:p>
        </w:tc>
      </w:tr>
      <w:tr w:rsidR="006000EA" w:rsidRPr="008F75A3" w:rsidTr="00110B3D">
        <w:trPr>
          <w:trHeight w:val="289"/>
        </w:trPr>
        <w:tc>
          <w:tcPr>
            <w:tcW w:w="2376" w:type="dxa"/>
            <w:tcBorders>
              <w:bottom w:val="nil"/>
              <w:right w:val="nil"/>
            </w:tcBorders>
          </w:tcPr>
          <w:p w:rsidR="006000EA" w:rsidRPr="008F75A3" w:rsidRDefault="006000EA" w:rsidP="00110B3D">
            <w:pPr>
              <w:rPr>
                <w:rFonts w:ascii="Arial" w:hAnsi="Arial" w:cs="Arial"/>
                <w:b/>
              </w:rPr>
            </w:pPr>
            <w:r w:rsidRPr="0047067E">
              <w:rPr>
                <w:rFonts w:ascii="Arial" w:hAnsi="Arial" w:cs="Arial"/>
                <w:b/>
              </w:rPr>
              <w:t>Molecular Mass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6000EA" w:rsidRPr="008F75A3" w:rsidRDefault="006000EA" w:rsidP="00110B3D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6000EA" w:rsidRPr="008F75A3" w:rsidRDefault="006000EA" w:rsidP="00110B3D">
            <w:pPr>
              <w:pStyle w:val="Default"/>
              <w:jc w:val="both"/>
              <w:rPr>
                <w:rFonts w:ascii="Arial" w:hAnsi="Arial" w:cs="Arial"/>
              </w:rPr>
            </w:pPr>
            <w:r w:rsidRPr="006000EA">
              <w:rPr>
                <w:rFonts w:ascii="Arial" w:hAnsi="Arial" w:cs="Arial"/>
                <w:sz w:val="20"/>
              </w:rPr>
              <w:t xml:space="preserve">18.55 </w:t>
            </w:r>
            <w:proofErr w:type="spellStart"/>
            <w:r w:rsidRPr="006000EA">
              <w:rPr>
                <w:rFonts w:ascii="Arial" w:hAnsi="Arial" w:cs="Arial"/>
                <w:sz w:val="20"/>
              </w:rPr>
              <w:t>kDa</w:t>
            </w:r>
            <w:proofErr w:type="spellEnd"/>
            <w:r w:rsidR="007B79BA">
              <w:rPr>
                <w:rFonts w:ascii="Arial" w:hAnsi="Arial" w:cs="Arial"/>
                <w:sz w:val="20"/>
              </w:rPr>
              <w:t xml:space="preserve"> (165 aa)</w:t>
            </w:r>
          </w:p>
        </w:tc>
      </w:tr>
      <w:tr w:rsidR="00DF2D2E" w:rsidRPr="008F75A3" w:rsidTr="00110B3D">
        <w:trPr>
          <w:trHeight w:val="365"/>
        </w:trPr>
        <w:tc>
          <w:tcPr>
            <w:tcW w:w="2376" w:type="dxa"/>
            <w:tcBorders>
              <w:bottom w:val="nil"/>
              <w:right w:val="nil"/>
            </w:tcBorders>
          </w:tcPr>
          <w:p w:rsidR="00DF2D2E" w:rsidRPr="0047067E" w:rsidRDefault="00DF2D2E" w:rsidP="00110B3D">
            <w:pPr>
              <w:rPr>
                <w:rFonts w:ascii="Arial" w:hAnsi="Arial" w:cs="Arial"/>
                <w:b/>
              </w:rPr>
            </w:pPr>
            <w:r w:rsidRPr="0047067E">
              <w:rPr>
                <w:rFonts w:ascii="Arial" w:hAnsi="Arial" w:cs="Arial"/>
                <w:b/>
              </w:rPr>
              <w:t>Protein Tags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DF2D2E" w:rsidRPr="004629F3" w:rsidRDefault="00DF2D2E" w:rsidP="00110B3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DF2D2E" w:rsidRPr="008D04D4" w:rsidRDefault="00DF2D2E" w:rsidP="00110B3D">
            <w:pPr>
              <w:rPr>
                <w:rFonts w:ascii="Arial" w:hAnsi="Arial" w:cs="Arial"/>
                <w:sz w:val="18"/>
              </w:rPr>
            </w:pPr>
            <w:r w:rsidRPr="008D04D4">
              <w:rPr>
                <w:rFonts w:ascii="Arial" w:hAnsi="Arial" w:cs="Arial"/>
                <w:sz w:val="18"/>
              </w:rPr>
              <w:t>No tagging</w:t>
            </w:r>
          </w:p>
        </w:tc>
      </w:tr>
      <w:tr w:rsidR="00DF2D2E" w:rsidRPr="008F75A3" w:rsidTr="00110B3D">
        <w:trPr>
          <w:trHeight w:val="256"/>
        </w:trPr>
        <w:tc>
          <w:tcPr>
            <w:tcW w:w="2376" w:type="dxa"/>
            <w:tcBorders>
              <w:bottom w:val="nil"/>
              <w:right w:val="nil"/>
            </w:tcBorders>
          </w:tcPr>
          <w:p w:rsidR="00DF2D2E" w:rsidRPr="008F75A3" w:rsidRDefault="00DF2D2E" w:rsidP="00110B3D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DF2D2E" w:rsidRPr="008F75A3" w:rsidRDefault="00DF2D2E" w:rsidP="00110B3D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DF2D2E" w:rsidRPr="0047067E" w:rsidRDefault="00DF2D2E" w:rsidP="00110B3D">
            <w:pPr>
              <w:rPr>
                <w:rFonts w:ascii="Arial" w:hAnsi="Arial" w:cs="Arial"/>
                <w:i/>
              </w:rPr>
            </w:pPr>
            <w:r w:rsidRPr="0047067E">
              <w:rPr>
                <w:rFonts w:ascii="Arial" w:hAnsi="Arial" w:cs="Arial"/>
                <w:i/>
              </w:rPr>
              <w:t>E. coli.</w:t>
            </w:r>
          </w:p>
        </w:tc>
      </w:tr>
      <w:tr w:rsidR="00DF2D2E" w:rsidRPr="008F75A3" w:rsidTr="00110B3D">
        <w:trPr>
          <w:trHeight w:val="289"/>
        </w:trPr>
        <w:tc>
          <w:tcPr>
            <w:tcW w:w="2376" w:type="dxa"/>
            <w:tcBorders>
              <w:bottom w:val="nil"/>
              <w:right w:val="nil"/>
            </w:tcBorders>
          </w:tcPr>
          <w:p w:rsidR="00DF2D2E" w:rsidRPr="008F75A3" w:rsidRDefault="00DF2D2E" w:rsidP="00110B3D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Cat.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DF2D2E" w:rsidRPr="008F75A3" w:rsidRDefault="00DF2D2E" w:rsidP="00110B3D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DF2D2E" w:rsidRPr="0047067E" w:rsidRDefault="00CA2E1E" w:rsidP="00110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JW-H003-0010, JW-H003-0025, JW-H003-0050, JW-H003-0100, JW-H003-0250, JW-H003-0500, JW-H003-1000</w:t>
            </w:r>
          </w:p>
        </w:tc>
      </w:tr>
      <w:tr w:rsidR="00DF2D2E" w:rsidRPr="008F75A3" w:rsidTr="00110B3D">
        <w:trPr>
          <w:trHeight w:val="561"/>
        </w:trPr>
        <w:tc>
          <w:tcPr>
            <w:tcW w:w="2376" w:type="dxa"/>
            <w:tcBorders>
              <w:right w:val="nil"/>
            </w:tcBorders>
          </w:tcPr>
          <w:p w:rsidR="00DF2D2E" w:rsidRPr="008F75A3" w:rsidRDefault="00DF2D2E" w:rsidP="00110B3D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Storage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DF2D2E" w:rsidRPr="008F75A3" w:rsidRDefault="00DF2D2E" w:rsidP="00110B3D">
            <w:pPr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</w:tcBorders>
          </w:tcPr>
          <w:p w:rsidR="00DF2D2E" w:rsidRPr="008F75A3" w:rsidRDefault="00DF2D2E" w:rsidP="00110B3D">
            <w:pPr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</w:rPr>
              <w:t xml:space="preserve">Should be at ≤ -70 </w:t>
            </w:r>
            <w:r w:rsidRPr="008F75A3">
              <w:rPr>
                <w:rFonts w:ascii="굴림" w:eastAsia="굴림" w:hAnsi="굴림" w:cs="굴림" w:hint="eastAsia"/>
              </w:rPr>
              <w:t>℃</w:t>
            </w:r>
            <w:r w:rsidRPr="008F75A3">
              <w:rPr>
                <w:rFonts w:ascii="Arial" w:hAnsi="Arial" w:cs="Arial"/>
              </w:rPr>
              <w:t xml:space="preserve"> as undiluted aliquots of handy size. Avoid repeated freezing and thawing.</w:t>
            </w:r>
          </w:p>
        </w:tc>
      </w:tr>
      <w:tr w:rsidR="00110B3D" w:rsidRPr="008F75A3" w:rsidTr="00110B3D">
        <w:trPr>
          <w:trHeight w:val="60"/>
        </w:trPr>
        <w:tc>
          <w:tcPr>
            <w:tcW w:w="2376" w:type="dxa"/>
            <w:tcBorders>
              <w:bottom w:val="single" w:sz="18" w:space="0" w:color="0070C0"/>
              <w:right w:val="nil"/>
            </w:tcBorders>
          </w:tcPr>
          <w:p w:rsidR="00110B3D" w:rsidRPr="008F75A3" w:rsidRDefault="00110B3D" w:rsidP="00110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Cross Reactivity</w:t>
            </w:r>
          </w:p>
        </w:tc>
        <w:tc>
          <w:tcPr>
            <w:tcW w:w="284" w:type="dxa"/>
            <w:tcBorders>
              <w:left w:val="nil"/>
              <w:bottom w:val="single" w:sz="18" w:space="0" w:color="0070C0"/>
              <w:right w:val="nil"/>
            </w:tcBorders>
          </w:tcPr>
          <w:p w:rsidR="00110B3D" w:rsidRPr="008F75A3" w:rsidRDefault="00110B3D" w:rsidP="00110B3D">
            <w:pPr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single" w:sz="18" w:space="0" w:color="0070C0"/>
            </w:tcBorders>
          </w:tcPr>
          <w:p w:rsidR="00110B3D" w:rsidRPr="00C92FCE" w:rsidRDefault="00110B3D" w:rsidP="00110B3D">
            <w:pPr>
              <w:rPr>
                <w:rFonts w:ascii="Arial" w:hAnsi="Arial" w:cs="Arial"/>
                <w:b/>
              </w:rPr>
            </w:pPr>
            <w:r w:rsidRPr="00110B3D">
              <w:rPr>
                <w:rFonts w:ascii="Arial" w:hAnsi="Arial" w:cs="Arial"/>
              </w:rPr>
              <w:t>Monkey</w:t>
            </w:r>
          </w:p>
        </w:tc>
      </w:tr>
    </w:tbl>
    <w:p w:rsidR="0027046E" w:rsidRPr="00110B3D" w:rsidRDefault="0027046E" w:rsidP="0027046E">
      <w:pPr>
        <w:rPr>
          <w:b/>
          <w:sz w:val="12"/>
        </w:rPr>
      </w:pP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2"/>
        <w:gridCol w:w="405"/>
        <w:gridCol w:w="49"/>
        <w:gridCol w:w="318"/>
        <w:gridCol w:w="113"/>
        <w:gridCol w:w="3461"/>
        <w:gridCol w:w="2912"/>
      </w:tblGrid>
      <w:tr w:rsidR="008F75A3" w:rsidRPr="008F75A3" w:rsidTr="002F7511">
        <w:trPr>
          <w:trHeight w:val="218"/>
        </w:trPr>
        <w:tc>
          <w:tcPr>
            <w:tcW w:w="9180" w:type="dxa"/>
            <w:gridSpan w:val="7"/>
            <w:tcBorders>
              <w:bottom w:val="single" w:sz="18" w:space="0" w:color="0070C0"/>
            </w:tcBorders>
          </w:tcPr>
          <w:p w:rsidR="0027046E" w:rsidRPr="008F75A3" w:rsidRDefault="0027046E" w:rsidP="007365FF">
            <w:pPr>
              <w:rPr>
                <w:rFonts w:ascii="Arial Black" w:hAnsi="Arial Black"/>
              </w:rPr>
            </w:pPr>
            <w:r w:rsidRPr="008F75A3">
              <w:rPr>
                <w:rFonts w:ascii="Arial Black" w:hAnsi="Arial Black"/>
                <w:sz w:val="24"/>
              </w:rPr>
              <w:t>Quality Control</w:t>
            </w:r>
          </w:p>
        </w:tc>
      </w:tr>
      <w:tr w:rsidR="008F75A3" w:rsidRPr="008F75A3" w:rsidTr="002F7511">
        <w:trPr>
          <w:trHeight w:val="392"/>
        </w:trPr>
        <w:tc>
          <w:tcPr>
            <w:tcW w:w="1922" w:type="dxa"/>
            <w:tcBorders>
              <w:top w:val="nil"/>
              <w:bottom w:val="single" w:sz="12" w:space="0" w:color="0070C0"/>
              <w:right w:val="nil"/>
            </w:tcBorders>
            <w:vAlign w:val="center"/>
          </w:tcPr>
          <w:p w:rsidR="00A31A0C" w:rsidRPr="008F75A3" w:rsidRDefault="00A31A0C" w:rsidP="007365FF">
            <w:pPr>
              <w:rPr>
                <w:rFonts w:ascii="Arial" w:hAnsi="Arial" w:cs="Arial"/>
                <w:b/>
                <w:sz w:val="24"/>
              </w:rPr>
            </w:pPr>
            <w:r w:rsidRPr="008F75A3">
              <w:rPr>
                <w:rFonts w:ascii="Arial" w:hAnsi="Arial" w:cs="Arial"/>
                <w:b/>
                <w:sz w:val="24"/>
              </w:rPr>
              <w:t>Test items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12" w:space="0" w:color="0070C0"/>
              <w:right w:val="nil"/>
            </w:tcBorders>
            <w:vAlign w:val="center"/>
          </w:tcPr>
          <w:p w:rsidR="00A31A0C" w:rsidRPr="008F75A3" w:rsidRDefault="00A31A0C" w:rsidP="007365F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486" w:type="dxa"/>
            <w:gridSpan w:val="3"/>
            <w:tcBorders>
              <w:top w:val="nil"/>
              <w:left w:val="nil"/>
              <w:bottom w:val="single" w:sz="12" w:space="0" w:color="0070C0"/>
            </w:tcBorders>
            <w:vAlign w:val="center"/>
          </w:tcPr>
          <w:p w:rsidR="00A31A0C" w:rsidRPr="008F75A3" w:rsidRDefault="00A31A0C" w:rsidP="00A31A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F75A3">
              <w:rPr>
                <w:rFonts w:ascii="Arial" w:hAnsi="Arial" w:cs="Arial"/>
                <w:b/>
                <w:sz w:val="24"/>
              </w:rPr>
              <w:t>Specifications</w:t>
            </w:r>
          </w:p>
        </w:tc>
      </w:tr>
      <w:tr w:rsidR="008F75A3" w:rsidRPr="008F75A3" w:rsidTr="00110B3D">
        <w:trPr>
          <w:trHeight w:val="383"/>
        </w:trPr>
        <w:tc>
          <w:tcPr>
            <w:tcW w:w="2376" w:type="dxa"/>
            <w:gridSpan w:val="3"/>
            <w:tcBorders>
              <w:bottom w:val="nil"/>
              <w:right w:val="nil"/>
            </w:tcBorders>
            <w:vAlign w:val="center"/>
          </w:tcPr>
          <w:p w:rsidR="00A31A0C" w:rsidRPr="008F75A3" w:rsidRDefault="00A31A0C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Appearance</w:t>
            </w:r>
          </w:p>
        </w:tc>
        <w:tc>
          <w:tcPr>
            <w:tcW w:w="43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8F75A3" w:rsidRDefault="00A31A0C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7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8F75A3" w:rsidRDefault="00A31A0C" w:rsidP="000272C6">
            <w:pPr>
              <w:ind w:leftChars="-54" w:left="-108"/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</w:rPr>
              <w:t>Clear, colorless liquid</w:t>
            </w:r>
          </w:p>
        </w:tc>
      </w:tr>
      <w:tr w:rsidR="008F75A3" w:rsidRPr="008F75A3" w:rsidTr="00110B3D">
        <w:trPr>
          <w:trHeight w:val="277"/>
        </w:trPr>
        <w:tc>
          <w:tcPr>
            <w:tcW w:w="2376" w:type="dxa"/>
            <w:gridSpan w:val="3"/>
            <w:tcBorders>
              <w:right w:val="nil"/>
            </w:tcBorders>
            <w:vAlign w:val="center"/>
          </w:tcPr>
          <w:p w:rsidR="00A31A0C" w:rsidRPr="008F75A3" w:rsidRDefault="00A31A0C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Purity</w:t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8F75A3" w:rsidRDefault="00A31A0C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73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8F75A3" w:rsidRDefault="00A31A0C" w:rsidP="0013760D">
            <w:pPr>
              <w:ind w:leftChars="-54" w:left="-108"/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</w:rPr>
              <w:t>Greater than 9</w:t>
            </w:r>
            <w:r w:rsidR="0013760D">
              <w:rPr>
                <w:rFonts w:ascii="Arial" w:hAnsi="Arial" w:cs="Arial"/>
              </w:rPr>
              <w:t>8</w:t>
            </w:r>
            <w:bookmarkStart w:id="0" w:name="_GoBack"/>
            <w:bookmarkEnd w:id="0"/>
            <w:r w:rsidRPr="008F75A3">
              <w:rPr>
                <w:rFonts w:ascii="Arial" w:hAnsi="Arial" w:cs="Arial"/>
              </w:rPr>
              <w:t xml:space="preserve"> % by RP-HPLC and SDS-PAGE</w:t>
            </w:r>
          </w:p>
        </w:tc>
      </w:tr>
      <w:tr w:rsidR="006000EA" w:rsidRPr="008F75A3" w:rsidTr="00110B3D">
        <w:trPr>
          <w:trHeight w:val="338"/>
        </w:trPr>
        <w:tc>
          <w:tcPr>
            <w:tcW w:w="2376" w:type="dxa"/>
            <w:gridSpan w:val="3"/>
            <w:tcBorders>
              <w:right w:val="nil"/>
            </w:tcBorders>
            <w:vAlign w:val="center"/>
          </w:tcPr>
          <w:p w:rsidR="006000EA" w:rsidRPr="008F75A3" w:rsidRDefault="006000EA" w:rsidP="00A54BB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Specificity</w:t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:rsidR="006000EA" w:rsidRPr="008F75A3" w:rsidRDefault="006000EA" w:rsidP="00A54BB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61" w:type="dxa"/>
            <w:tcBorders>
              <w:left w:val="nil"/>
              <w:right w:val="nil"/>
            </w:tcBorders>
            <w:vAlign w:val="center"/>
          </w:tcPr>
          <w:p w:rsidR="006000EA" w:rsidRPr="008F75A3" w:rsidRDefault="006000EA" w:rsidP="00A54BBF">
            <w:pPr>
              <w:ind w:leftChars="-54" w:left="-108"/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</w:rPr>
              <w:t>Using Western blot, detection</w:t>
            </w:r>
          </w:p>
        </w:tc>
        <w:tc>
          <w:tcPr>
            <w:tcW w:w="2912" w:type="dxa"/>
            <w:vMerge w:val="restart"/>
            <w:tcBorders>
              <w:left w:val="nil"/>
              <w:right w:val="nil"/>
            </w:tcBorders>
            <w:vAlign w:val="center"/>
          </w:tcPr>
          <w:p w:rsidR="006000EA" w:rsidRPr="008F75A3" w:rsidRDefault="006000EA" w:rsidP="007808CC">
            <w:pPr>
              <w:ind w:leftChars="-54" w:left="-108"/>
              <w:jc w:val="center"/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  <w:noProof/>
              </w:rPr>
              <w:t xml:space="preserve"> </w:t>
            </w:r>
            <w:r w:rsidR="00194F60" w:rsidRPr="00194F60">
              <w:rPr>
                <w:rFonts w:ascii="Arial" w:hAnsi="Arial" w:cs="Arial"/>
                <w:noProof/>
              </w:rPr>
              <w:drawing>
                <wp:inline distT="0" distB="0" distL="0" distR="0" wp14:anchorId="5A6B9F51" wp14:editId="6DCBC116">
                  <wp:extent cx="1659600" cy="1342800"/>
                  <wp:effectExtent l="0" t="0" r="0" b="0"/>
                  <wp:docPr id="2054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600" cy="134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0EA" w:rsidRPr="008F75A3" w:rsidTr="00110B3D">
        <w:trPr>
          <w:trHeight w:val="338"/>
        </w:trPr>
        <w:tc>
          <w:tcPr>
            <w:tcW w:w="2376" w:type="dxa"/>
            <w:gridSpan w:val="3"/>
            <w:tcBorders>
              <w:right w:val="nil"/>
            </w:tcBorders>
            <w:vAlign w:val="center"/>
          </w:tcPr>
          <w:p w:rsidR="006000EA" w:rsidRPr="008F75A3" w:rsidRDefault="006000EA" w:rsidP="00A54BB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Concentration</w:t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:rsidR="006000EA" w:rsidRPr="008F75A3" w:rsidRDefault="006000EA" w:rsidP="00A54BB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61" w:type="dxa"/>
            <w:tcBorders>
              <w:left w:val="nil"/>
              <w:right w:val="nil"/>
            </w:tcBorders>
            <w:vAlign w:val="center"/>
          </w:tcPr>
          <w:p w:rsidR="006000EA" w:rsidRPr="008F75A3" w:rsidRDefault="006000EA" w:rsidP="00A54BBF">
            <w:pPr>
              <w:ind w:leftChars="-54" w:left="-108"/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</w:rPr>
              <w:t>0.1 mg/</w:t>
            </w:r>
            <w:r w:rsidRPr="008F75A3">
              <w:rPr>
                <w:rFonts w:ascii="Arial" w:eastAsia="맑은 고딕" w:hAnsi="Arial" w:cs="Arial"/>
              </w:rPr>
              <w:t>㎖</w:t>
            </w:r>
            <w:r w:rsidRPr="008F75A3">
              <w:rPr>
                <w:rFonts w:ascii="Arial" w:hAnsi="Arial" w:cs="Arial"/>
              </w:rPr>
              <w:t>, Bradford method</w:t>
            </w:r>
          </w:p>
        </w:tc>
        <w:tc>
          <w:tcPr>
            <w:tcW w:w="2912" w:type="dxa"/>
            <w:vMerge/>
            <w:tcBorders>
              <w:left w:val="nil"/>
              <w:right w:val="nil"/>
            </w:tcBorders>
            <w:vAlign w:val="center"/>
          </w:tcPr>
          <w:p w:rsidR="006000EA" w:rsidRPr="008F75A3" w:rsidRDefault="006000EA" w:rsidP="00083C68">
            <w:pPr>
              <w:ind w:leftChars="-54" w:left="-108"/>
              <w:jc w:val="center"/>
              <w:rPr>
                <w:rFonts w:ascii="Arial" w:hAnsi="Arial" w:cs="Arial"/>
                <w:noProof/>
              </w:rPr>
            </w:pPr>
          </w:p>
        </w:tc>
      </w:tr>
      <w:tr w:rsidR="006000EA" w:rsidRPr="008F75A3" w:rsidTr="00110B3D">
        <w:trPr>
          <w:trHeight w:val="455"/>
        </w:trPr>
        <w:tc>
          <w:tcPr>
            <w:tcW w:w="2376" w:type="dxa"/>
            <w:gridSpan w:val="3"/>
            <w:tcBorders>
              <w:right w:val="nil"/>
            </w:tcBorders>
            <w:vAlign w:val="center"/>
          </w:tcPr>
          <w:p w:rsidR="006000EA" w:rsidRPr="008F75A3" w:rsidRDefault="006000EA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Biological Activity</w:t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:rsidR="006000EA" w:rsidRPr="008F75A3" w:rsidRDefault="006000EA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61" w:type="dxa"/>
            <w:tcBorders>
              <w:left w:val="nil"/>
              <w:right w:val="nil"/>
            </w:tcBorders>
            <w:vAlign w:val="center"/>
          </w:tcPr>
          <w:p w:rsidR="00FE3ADF" w:rsidRDefault="006000EA" w:rsidP="001D32E8">
            <w:pPr>
              <w:ind w:leftChars="-54" w:left="-108"/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</w:rPr>
              <w:t xml:space="preserve">Determined by measuring the proliferation of murine TF-1 indicator cells. </w:t>
            </w:r>
          </w:p>
          <w:p w:rsidR="006000EA" w:rsidRPr="008F75A3" w:rsidRDefault="006000EA" w:rsidP="000A3190">
            <w:pPr>
              <w:ind w:leftChars="-54" w:left="-108"/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</w:rPr>
              <w:t>The ED</w:t>
            </w:r>
            <w:r w:rsidRPr="00675B77">
              <w:rPr>
                <w:rFonts w:ascii="Arial" w:hAnsi="Arial" w:cs="Arial"/>
                <w:vertAlign w:val="subscript"/>
              </w:rPr>
              <w:t>50</w:t>
            </w:r>
            <w:r w:rsidR="00CA2E1E">
              <w:rPr>
                <w:rFonts w:ascii="Arial" w:hAnsi="Arial" w:cs="Arial"/>
              </w:rPr>
              <w:t xml:space="preserve"> is </w:t>
            </w:r>
            <w:r w:rsidR="000A3190">
              <w:rPr>
                <w:rFonts w:ascii="맑은 고딕" w:eastAsia="맑은 고딕" w:hAnsi="맑은 고딕" w:cs="Arial" w:hint="eastAsia"/>
              </w:rPr>
              <w:t>≤</w:t>
            </w:r>
            <w:r w:rsidR="00CA2E1E">
              <w:rPr>
                <w:rFonts w:ascii="Arial" w:hAnsi="Arial" w:cs="Arial"/>
              </w:rPr>
              <w:t xml:space="preserve"> </w:t>
            </w:r>
            <w:r w:rsidRPr="008F75A3">
              <w:rPr>
                <w:rFonts w:ascii="Arial" w:hAnsi="Arial" w:cs="Arial"/>
              </w:rPr>
              <w:t>5 ng/ml, corresponding to a specific activity of 0.2 × 10</w:t>
            </w:r>
            <w:r w:rsidRPr="008F75A3">
              <w:rPr>
                <w:rFonts w:ascii="Arial" w:hAnsi="Arial" w:cs="Arial"/>
                <w:vertAlign w:val="superscript"/>
              </w:rPr>
              <w:t>5</w:t>
            </w:r>
            <w:r w:rsidRPr="008F75A3">
              <w:rPr>
                <w:rFonts w:ascii="Arial" w:hAnsi="Arial" w:cs="Arial"/>
              </w:rPr>
              <w:t xml:space="preserve"> U/mg</w:t>
            </w:r>
          </w:p>
        </w:tc>
        <w:tc>
          <w:tcPr>
            <w:tcW w:w="2912" w:type="dxa"/>
            <w:vMerge/>
            <w:tcBorders>
              <w:left w:val="nil"/>
              <w:right w:val="nil"/>
            </w:tcBorders>
            <w:vAlign w:val="center"/>
          </w:tcPr>
          <w:p w:rsidR="006000EA" w:rsidRPr="008F75A3" w:rsidRDefault="006000EA" w:rsidP="00083C68">
            <w:pPr>
              <w:ind w:leftChars="-54" w:left="-108"/>
              <w:jc w:val="center"/>
              <w:rPr>
                <w:rFonts w:ascii="Arial" w:hAnsi="Arial" w:cs="Arial"/>
              </w:rPr>
            </w:pPr>
          </w:p>
        </w:tc>
      </w:tr>
      <w:tr w:rsidR="006000EA" w:rsidRPr="008F75A3" w:rsidTr="00110B3D">
        <w:trPr>
          <w:trHeight w:val="456"/>
        </w:trPr>
        <w:tc>
          <w:tcPr>
            <w:tcW w:w="2376" w:type="dxa"/>
            <w:gridSpan w:val="3"/>
            <w:tcBorders>
              <w:right w:val="nil"/>
            </w:tcBorders>
            <w:vAlign w:val="center"/>
          </w:tcPr>
          <w:p w:rsidR="006000EA" w:rsidRPr="008F75A3" w:rsidRDefault="006000EA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Endotoxin</w:t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:rsidR="006000EA" w:rsidRPr="008F75A3" w:rsidRDefault="006000EA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73" w:type="dxa"/>
            <w:gridSpan w:val="2"/>
            <w:tcBorders>
              <w:left w:val="nil"/>
              <w:right w:val="nil"/>
            </w:tcBorders>
            <w:vAlign w:val="center"/>
          </w:tcPr>
          <w:p w:rsidR="006000EA" w:rsidRPr="008F75A3" w:rsidRDefault="006000EA" w:rsidP="001D32E8">
            <w:pPr>
              <w:ind w:leftChars="-54" w:left="-108"/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</w:rPr>
              <w:t>Less than 0.2 EU/</w:t>
            </w:r>
            <w:r w:rsidRPr="008F75A3">
              <w:rPr>
                <w:rFonts w:ascii="Arial" w:hAnsi="Arial" w:cs="Arial"/>
              </w:rPr>
              <w:t>㎍</w:t>
            </w:r>
            <w:r w:rsidRPr="008F75A3">
              <w:rPr>
                <w:rFonts w:ascii="Arial" w:hAnsi="Arial" w:cs="Arial"/>
              </w:rPr>
              <w:t xml:space="preserve"> as determined by the LAL method</w:t>
            </w:r>
          </w:p>
        </w:tc>
      </w:tr>
      <w:tr w:rsidR="006000EA" w:rsidRPr="008F75A3" w:rsidTr="00110B3D">
        <w:trPr>
          <w:trHeight w:val="456"/>
        </w:trPr>
        <w:tc>
          <w:tcPr>
            <w:tcW w:w="2376" w:type="dxa"/>
            <w:gridSpan w:val="3"/>
            <w:tcBorders>
              <w:right w:val="nil"/>
            </w:tcBorders>
            <w:vAlign w:val="center"/>
          </w:tcPr>
          <w:p w:rsidR="006000EA" w:rsidRPr="008F75A3" w:rsidRDefault="006000EA" w:rsidP="00A54BB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Formulation</w:t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:rsidR="006000EA" w:rsidRPr="008F75A3" w:rsidRDefault="006000EA" w:rsidP="00A54BB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73" w:type="dxa"/>
            <w:gridSpan w:val="2"/>
            <w:tcBorders>
              <w:left w:val="nil"/>
              <w:right w:val="nil"/>
            </w:tcBorders>
            <w:vAlign w:val="center"/>
          </w:tcPr>
          <w:p w:rsidR="006000EA" w:rsidRPr="008F75A3" w:rsidRDefault="00CA2E1E" w:rsidP="00CA2E1E">
            <w:pPr>
              <w:ind w:leftChars="-54"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40mM </w:t>
            </w:r>
            <w:proofErr w:type="spellStart"/>
            <w:r>
              <w:rPr>
                <w:rFonts w:ascii="Arial" w:hAnsi="Arial" w:cs="Arial"/>
              </w:rPr>
              <w:t>Tris</w:t>
            </w:r>
            <w:proofErr w:type="spellEnd"/>
            <w:r w:rsidR="00217C2E">
              <w:rPr>
                <w:rFonts w:ascii="Arial" w:hAnsi="Arial" w:cs="Arial"/>
              </w:rPr>
              <w:t>-acetate</w:t>
            </w:r>
            <w:r>
              <w:rPr>
                <w:rFonts w:ascii="Arial" w:hAnsi="Arial" w:cs="Arial"/>
              </w:rPr>
              <w:t>, 5% glycerol</w:t>
            </w:r>
            <w:r w:rsidR="006000EA" w:rsidRPr="008F75A3">
              <w:rPr>
                <w:rFonts w:ascii="Arial" w:hAnsi="Arial" w:cs="Arial"/>
              </w:rPr>
              <w:t xml:space="preserve"> (pH </w:t>
            </w:r>
            <w:r>
              <w:rPr>
                <w:rFonts w:ascii="Arial" w:hAnsi="Arial" w:cs="Arial"/>
              </w:rPr>
              <w:t>8.0</w:t>
            </w:r>
            <w:r w:rsidR="006000EA" w:rsidRPr="008F75A3">
              <w:rPr>
                <w:rFonts w:ascii="Arial" w:hAnsi="Arial" w:cs="Arial"/>
              </w:rPr>
              <w:t>) without preservative or carrier proteins.</w:t>
            </w:r>
          </w:p>
        </w:tc>
      </w:tr>
      <w:tr w:rsidR="006000EA" w:rsidRPr="008F75A3" w:rsidTr="00110B3D">
        <w:trPr>
          <w:trHeight w:val="290"/>
        </w:trPr>
        <w:tc>
          <w:tcPr>
            <w:tcW w:w="2376" w:type="dxa"/>
            <w:gridSpan w:val="3"/>
            <w:tcBorders>
              <w:right w:val="nil"/>
            </w:tcBorders>
            <w:vAlign w:val="center"/>
          </w:tcPr>
          <w:p w:rsidR="006000EA" w:rsidRPr="008F75A3" w:rsidRDefault="006000EA" w:rsidP="00A54BB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Stability</w:t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:rsidR="006000EA" w:rsidRPr="008F75A3" w:rsidRDefault="006000EA" w:rsidP="00A54BB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73" w:type="dxa"/>
            <w:gridSpan w:val="2"/>
            <w:tcBorders>
              <w:left w:val="nil"/>
              <w:right w:val="nil"/>
            </w:tcBorders>
            <w:vAlign w:val="center"/>
          </w:tcPr>
          <w:p w:rsidR="006000EA" w:rsidRPr="008F75A3" w:rsidRDefault="006000EA" w:rsidP="00A54BBF">
            <w:pPr>
              <w:ind w:leftChars="-54" w:left="-108"/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</w:rPr>
              <w:t xml:space="preserve">Stable for up to 12 months at -70 </w:t>
            </w:r>
            <w:r w:rsidRPr="008F75A3">
              <w:rPr>
                <w:rFonts w:ascii="굴림" w:eastAsia="굴림" w:hAnsi="굴림" w:cs="굴림" w:hint="eastAsia"/>
              </w:rPr>
              <w:t>℃</w:t>
            </w:r>
            <w:r w:rsidRPr="008F75A3">
              <w:rPr>
                <w:rFonts w:ascii="Arial" w:hAnsi="Arial" w:cs="Arial"/>
              </w:rPr>
              <w:t xml:space="preserve">. Stable for a month at 4 </w:t>
            </w:r>
            <w:r w:rsidRPr="008F75A3">
              <w:rPr>
                <w:rFonts w:ascii="굴림" w:eastAsia="굴림" w:hAnsi="굴림" w:cs="굴림" w:hint="eastAsia"/>
              </w:rPr>
              <w:t>℃</w:t>
            </w:r>
            <w:r w:rsidRPr="008F75A3">
              <w:rPr>
                <w:rFonts w:ascii="Arial" w:hAnsi="Arial" w:cs="Arial"/>
              </w:rPr>
              <w:t>.</w:t>
            </w:r>
          </w:p>
        </w:tc>
      </w:tr>
      <w:tr w:rsidR="006000EA" w:rsidRPr="008F75A3" w:rsidTr="00110B3D">
        <w:trPr>
          <w:trHeight w:val="538"/>
        </w:trPr>
        <w:tc>
          <w:tcPr>
            <w:tcW w:w="2376" w:type="dxa"/>
            <w:gridSpan w:val="3"/>
            <w:tcBorders>
              <w:right w:val="nil"/>
            </w:tcBorders>
            <w:vAlign w:val="center"/>
          </w:tcPr>
          <w:p w:rsidR="006000EA" w:rsidRPr="008F75A3" w:rsidRDefault="006000EA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Sterility</w:t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:rsidR="006000EA" w:rsidRPr="008F75A3" w:rsidRDefault="006000EA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73" w:type="dxa"/>
            <w:gridSpan w:val="2"/>
            <w:tcBorders>
              <w:left w:val="nil"/>
              <w:right w:val="nil"/>
            </w:tcBorders>
            <w:vAlign w:val="center"/>
          </w:tcPr>
          <w:p w:rsidR="006000EA" w:rsidRPr="008F75A3" w:rsidRDefault="006000EA" w:rsidP="00C036B3">
            <w:pPr>
              <w:ind w:leftChars="-54" w:left="-108"/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</w:rPr>
              <w:t xml:space="preserve">Sterilized through a 0.2 </w:t>
            </w:r>
            <w:r w:rsidRPr="008F75A3">
              <w:rPr>
                <w:rFonts w:ascii="Arial" w:hAnsi="Arial" w:cs="Arial"/>
              </w:rPr>
              <w:t>㎛</w:t>
            </w:r>
            <w:r w:rsidRPr="008F75A3">
              <w:rPr>
                <w:rFonts w:ascii="Arial" w:hAnsi="Arial" w:cs="Arial"/>
              </w:rPr>
              <w:t xml:space="preserve"> membrane filter and packaged aseptically. Culture for 2 weeks, no growth</w:t>
            </w:r>
          </w:p>
        </w:tc>
      </w:tr>
      <w:tr w:rsidR="006000EA" w:rsidRPr="008F75A3" w:rsidTr="007808CC">
        <w:trPr>
          <w:trHeight w:val="170"/>
        </w:trPr>
        <w:tc>
          <w:tcPr>
            <w:tcW w:w="2327" w:type="dxa"/>
            <w:gridSpan w:val="2"/>
            <w:tcBorders>
              <w:top w:val="single" w:sz="12" w:space="0" w:color="0070C0"/>
              <w:bottom w:val="single" w:sz="18" w:space="0" w:color="0070C0"/>
              <w:right w:val="nil"/>
            </w:tcBorders>
            <w:vAlign w:val="center"/>
          </w:tcPr>
          <w:p w:rsidR="006000EA" w:rsidRPr="00110B3D" w:rsidRDefault="006000EA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6000EA" w:rsidRPr="00110B3D" w:rsidRDefault="006000EA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6373" w:type="dxa"/>
            <w:gridSpan w:val="2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6000EA" w:rsidRPr="00110B3D" w:rsidRDefault="006000EA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</w:tr>
    </w:tbl>
    <w:p w:rsidR="00494F4A" w:rsidRPr="00110B3D" w:rsidRDefault="00494F4A" w:rsidP="001D79EC">
      <w:pPr>
        <w:rPr>
          <w:sz w:val="12"/>
        </w:rPr>
      </w:pPr>
    </w:p>
    <w:sectPr w:rsidR="00494F4A" w:rsidRPr="00110B3D" w:rsidSect="00B752E6">
      <w:headerReference w:type="default" r:id="rId9"/>
      <w:foot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F8E" w:rsidRDefault="00D41F8E" w:rsidP="00715290">
      <w:r>
        <w:separator/>
      </w:r>
    </w:p>
  </w:endnote>
  <w:endnote w:type="continuationSeparator" w:id="0">
    <w:p w:rsidR="00D41F8E" w:rsidRDefault="00D41F8E" w:rsidP="0071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Pr="00BB2E85" w:rsidRDefault="00B30C19" w:rsidP="00F765A1">
    <w:pPr>
      <w:pStyle w:val="a4"/>
      <w:ind w:firstLineChars="50" w:firstLine="10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Cs w:val="16"/>
      </w:rPr>
      <w:t>Manufacturer</w:t>
    </w:r>
    <w:r>
      <w:rPr>
        <w:rFonts w:ascii="Arial" w:hAnsi="Arial" w:cs="Arial"/>
        <w:b/>
        <w:szCs w:val="16"/>
      </w:rPr>
      <w:t xml:space="preserve">        </w:t>
    </w:r>
    <w:r w:rsidRPr="00F765A1">
      <w:rPr>
        <w:rFonts w:ascii="Arial" w:hAnsi="Arial" w:cs="Arial"/>
        <w:b/>
        <w:szCs w:val="16"/>
      </w:rPr>
      <w:t>:</w:t>
    </w:r>
    <w:r w:rsidRPr="00F765A1">
      <w:rPr>
        <w:b/>
        <w:szCs w:val="16"/>
      </w:rPr>
      <w:t xml:space="preserve"> </w:t>
    </w:r>
    <w:r w:rsidRPr="00BB2E85">
      <w:rPr>
        <w:rFonts w:ascii="Arial" w:hAnsi="Arial" w:cs="Arial"/>
        <w:b/>
        <w:sz w:val="24"/>
        <w:szCs w:val="16"/>
      </w:rPr>
      <w:t xml:space="preserve"> </w:t>
    </w:r>
    <w:r w:rsidRPr="00507D63">
      <w:rPr>
        <w:rFonts w:ascii="Arial" w:hAnsi="Arial" w:cs="Arial"/>
        <w:b/>
        <w:szCs w:val="16"/>
      </w:rPr>
      <w:t>JW</w:t>
    </w:r>
    <w:r>
      <w:rPr>
        <w:rFonts w:ascii="Arial" w:hAnsi="Arial" w:cs="Arial"/>
        <w:b/>
        <w:szCs w:val="16"/>
      </w:rPr>
      <w:t xml:space="preserve"> </w:t>
    </w:r>
    <w:proofErr w:type="spellStart"/>
    <w:r w:rsidRPr="00507D63">
      <w:rPr>
        <w:rFonts w:ascii="Arial" w:hAnsi="Arial" w:cs="Arial"/>
        <w:b/>
        <w:szCs w:val="16"/>
      </w:rPr>
      <w:t>Crea</w:t>
    </w:r>
    <w:r w:rsidR="00F4759D">
      <w:rPr>
        <w:rFonts w:ascii="Arial" w:hAnsi="Arial" w:cs="Arial"/>
        <w:b/>
        <w:szCs w:val="16"/>
      </w:rPr>
      <w:t>G</w:t>
    </w:r>
    <w:r w:rsidRPr="00507D63">
      <w:rPr>
        <w:rFonts w:ascii="Arial" w:hAnsi="Arial" w:cs="Arial"/>
        <w:b/>
        <w:szCs w:val="16"/>
      </w:rPr>
      <w:t>ene</w:t>
    </w:r>
    <w:proofErr w:type="spellEnd"/>
    <w:r w:rsidRPr="00507D63">
      <w:rPr>
        <w:rFonts w:ascii="Arial" w:hAnsi="Arial" w:cs="Arial"/>
        <w:b/>
        <w:szCs w:val="16"/>
      </w:rPr>
      <w:t xml:space="preserve"> Inc.</w:t>
    </w:r>
  </w:p>
  <w:p w:rsidR="00B30C19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FL2, </w:t>
    </w:r>
    <w:r w:rsidRPr="007C7C96">
      <w:rPr>
        <w:rFonts w:ascii="Arial" w:hAnsi="Arial" w:cs="Arial"/>
        <w:b/>
        <w:sz w:val="16"/>
        <w:szCs w:val="16"/>
      </w:rPr>
      <w:t>Jungang induspia V, 138-6, Sangdaewon-dong, Jungwon-gu, Seongnam-si, Gyeonggi-do, South Korea</w:t>
    </w:r>
    <w:r>
      <w:rPr>
        <w:rFonts w:ascii="Arial" w:hAnsi="Arial" w:cs="Arial"/>
        <w:b/>
        <w:sz w:val="16"/>
        <w:szCs w:val="16"/>
      </w:rPr>
      <w:t xml:space="preserve"> (</w:t>
    </w:r>
    <w:r w:rsidRPr="007C7C96">
      <w:rPr>
        <w:rFonts w:ascii="Arial" w:hAnsi="Arial" w:cs="Arial"/>
        <w:b/>
        <w:sz w:val="16"/>
        <w:szCs w:val="16"/>
      </w:rPr>
      <w:t>462-120</w:t>
    </w:r>
    <w:r>
      <w:rPr>
        <w:rFonts w:ascii="Arial" w:hAnsi="Arial" w:cs="Arial"/>
        <w:b/>
        <w:sz w:val="16"/>
        <w:szCs w:val="16"/>
      </w:rPr>
      <w:t>)</w:t>
    </w:r>
  </w:p>
  <w:p w:rsidR="00B30C19" w:rsidRPr="007C7C96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 w:val="16"/>
        <w:szCs w:val="16"/>
      </w:rPr>
      <w:t>Tel: 82-31-737-3310, Fax: 82-31-737-3301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F8E" w:rsidRDefault="00D41F8E" w:rsidP="00715290">
      <w:r>
        <w:separator/>
      </w:r>
    </w:p>
  </w:footnote>
  <w:footnote w:type="continuationSeparator" w:id="0">
    <w:p w:rsidR="00D41F8E" w:rsidRDefault="00D41F8E" w:rsidP="0071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Default="00B30C19" w:rsidP="00EA35DA">
    <w:pPr>
      <w:pStyle w:val="a3"/>
      <w:jc w:val="right"/>
    </w:pPr>
    <w:r>
      <w:rPr>
        <w:noProof/>
      </w:rPr>
      <w:drawing>
        <wp:inline distT="0" distB="0" distL="0" distR="0">
          <wp:extent cx="1285875" cy="361950"/>
          <wp:effectExtent l="19050" t="0" r="9525" b="0"/>
          <wp:docPr id="12" name="그림 2" descr="D:\(자료)JW 중외\JW_크레아젠_영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(자료)JW 중외\JW_크레아젠_영문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71" t="256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>
          <wp:extent cx="1606891" cy="256540"/>
          <wp:effectExtent l="19050" t="0" r="0" b="0"/>
          <wp:docPr id="11" name="그림 10" descr="(로고)Jump to the wor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(로고)Jump to the world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8521" cy="259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1BD"/>
    <w:multiLevelType w:val="hybridMultilevel"/>
    <w:tmpl w:val="E418E7C8"/>
    <w:lvl w:ilvl="0" w:tplc="8B54A25A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8B2A24"/>
    <w:multiLevelType w:val="hybridMultilevel"/>
    <w:tmpl w:val="3ED61462"/>
    <w:lvl w:ilvl="0" w:tplc="D332BF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EE42747"/>
    <w:multiLevelType w:val="hybridMultilevel"/>
    <w:tmpl w:val="06149986"/>
    <w:lvl w:ilvl="0" w:tplc="E8024E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86B786A"/>
    <w:multiLevelType w:val="hybridMultilevel"/>
    <w:tmpl w:val="200600A8"/>
    <w:lvl w:ilvl="0" w:tplc="01BE21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F9526CF"/>
    <w:multiLevelType w:val="hybridMultilevel"/>
    <w:tmpl w:val="2F9CF90A"/>
    <w:lvl w:ilvl="0" w:tplc="99503F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38DD9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50C45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074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ECF6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2012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EAA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AA31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50EC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24A9C"/>
    <w:multiLevelType w:val="hybridMultilevel"/>
    <w:tmpl w:val="D79C3248"/>
    <w:lvl w:ilvl="0" w:tplc="93BAC9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AD3567E"/>
    <w:multiLevelType w:val="hybridMultilevel"/>
    <w:tmpl w:val="B54A82FC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 w15:restartNumberingAfterBreak="0">
    <w:nsid w:val="7C2E4C43"/>
    <w:multiLevelType w:val="hybridMultilevel"/>
    <w:tmpl w:val="FCF260B2"/>
    <w:lvl w:ilvl="0" w:tplc="74904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90"/>
    <w:rsid w:val="0000023F"/>
    <w:rsid w:val="00010DB8"/>
    <w:rsid w:val="00016F52"/>
    <w:rsid w:val="000272C6"/>
    <w:rsid w:val="00040823"/>
    <w:rsid w:val="000419CA"/>
    <w:rsid w:val="00044072"/>
    <w:rsid w:val="000508D6"/>
    <w:rsid w:val="00051586"/>
    <w:rsid w:val="00073233"/>
    <w:rsid w:val="00080C33"/>
    <w:rsid w:val="00083C68"/>
    <w:rsid w:val="00092044"/>
    <w:rsid w:val="000946BC"/>
    <w:rsid w:val="00096A54"/>
    <w:rsid w:val="000A1150"/>
    <w:rsid w:val="000A3190"/>
    <w:rsid w:val="000A4F8B"/>
    <w:rsid w:val="000A6C57"/>
    <w:rsid w:val="000C21FE"/>
    <w:rsid w:val="000C5807"/>
    <w:rsid w:val="000F17A5"/>
    <w:rsid w:val="000F357D"/>
    <w:rsid w:val="00101AB3"/>
    <w:rsid w:val="00103F41"/>
    <w:rsid w:val="00106E62"/>
    <w:rsid w:val="00110B3D"/>
    <w:rsid w:val="00114D24"/>
    <w:rsid w:val="0013539A"/>
    <w:rsid w:val="0013760D"/>
    <w:rsid w:val="00144522"/>
    <w:rsid w:val="00151930"/>
    <w:rsid w:val="0015232B"/>
    <w:rsid w:val="00194900"/>
    <w:rsid w:val="00194F60"/>
    <w:rsid w:val="001B107C"/>
    <w:rsid w:val="001B522C"/>
    <w:rsid w:val="001B52D8"/>
    <w:rsid w:val="001B7E84"/>
    <w:rsid w:val="001C3B4A"/>
    <w:rsid w:val="001D32E8"/>
    <w:rsid w:val="001D79EC"/>
    <w:rsid w:val="001E251D"/>
    <w:rsid w:val="001E4723"/>
    <w:rsid w:val="001F6E04"/>
    <w:rsid w:val="00213F70"/>
    <w:rsid w:val="00217C2E"/>
    <w:rsid w:val="0022274F"/>
    <w:rsid w:val="00225FA0"/>
    <w:rsid w:val="0022653C"/>
    <w:rsid w:val="002464E7"/>
    <w:rsid w:val="0025214B"/>
    <w:rsid w:val="00257469"/>
    <w:rsid w:val="002610C1"/>
    <w:rsid w:val="00262451"/>
    <w:rsid w:val="0026433F"/>
    <w:rsid w:val="0026711E"/>
    <w:rsid w:val="0026730C"/>
    <w:rsid w:val="0026745A"/>
    <w:rsid w:val="0027046E"/>
    <w:rsid w:val="0027255A"/>
    <w:rsid w:val="002923BC"/>
    <w:rsid w:val="0029492E"/>
    <w:rsid w:val="002A1803"/>
    <w:rsid w:val="002A7940"/>
    <w:rsid w:val="002B001D"/>
    <w:rsid w:val="002B169A"/>
    <w:rsid w:val="002B27EA"/>
    <w:rsid w:val="002C1832"/>
    <w:rsid w:val="002C5EA2"/>
    <w:rsid w:val="002D04B4"/>
    <w:rsid w:val="002F7511"/>
    <w:rsid w:val="003160BF"/>
    <w:rsid w:val="00322B0B"/>
    <w:rsid w:val="00323534"/>
    <w:rsid w:val="00330C86"/>
    <w:rsid w:val="003356C1"/>
    <w:rsid w:val="0036347B"/>
    <w:rsid w:val="0036737C"/>
    <w:rsid w:val="003751DB"/>
    <w:rsid w:val="00385748"/>
    <w:rsid w:val="00385F75"/>
    <w:rsid w:val="00386392"/>
    <w:rsid w:val="003C4C83"/>
    <w:rsid w:val="003C6184"/>
    <w:rsid w:val="003C689F"/>
    <w:rsid w:val="003D1141"/>
    <w:rsid w:val="00415531"/>
    <w:rsid w:val="00420A47"/>
    <w:rsid w:val="00430C58"/>
    <w:rsid w:val="004317FE"/>
    <w:rsid w:val="00441FE6"/>
    <w:rsid w:val="00445FEC"/>
    <w:rsid w:val="0046473E"/>
    <w:rsid w:val="0047067E"/>
    <w:rsid w:val="00471653"/>
    <w:rsid w:val="0048498B"/>
    <w:rsid w:val="00490202"/>
    <w:rsid w:val="00494F4A"/>
    <w:rsid w:val="004A36B8"/>
    <w:rsid w:val="004A4F8E"/>
    <w:rsid w:val="004A6326"/>
    <w:rsid w:val="004B06DA"/>
    <w:rsid w:val="004B5BB0"/>
    <w:rsid w:val="004C0F29"/>
    <w:rsid w:val="004C7C51"/>
    <w:rsid w:val="004D3B95"/>
    <w:rsid w:val="004D4582"/>
    <w:rsid w:val="004E09A5"/>
    <w:rsid w:val="004F1D15"/>
    <w:rsid w:val="004F7EEC"/>
    <w:rsid w:val="00507D63"/>
    <w:rsid w:val="00511139"/>
    <w:rsid w:val="00514043"/>
    <w:rsid w:val="005240DF"/>
    <w:rsid w:val="00524227"/>
    <w:rsid w:val="005246D6"/>
    <w:rsid w:val="00537956"/>
    <w:rsid w:val="00540699"/>
    <w:rsid w:val="005411B7"/>
    <w:rsid w:val="00555F5E"/>
    <w:rsid w:val="00561AD8"/>
    <w:rsid w:val="00576AAF"/>
    <w:rsid w:val="005829CD"/>
    <w:rsid w:val="00595504"/>
    <w:rsid w:val="005B6E6B"/>
    <w:rsid w:val="005E1697"/>
    <w:rsid w:val="005E6135"/>
    <w:rsid w:val="005E71D5"/>
    <w:rsid w:val="005F22BF"/>
    <w:rsid w:val="006000EA"/>
    <w:rsid w:val="0060148F"/>
    <w:rsid w:val="00611A69"/>
    <w:rsid w:val="00620005"/>
    <w:rsid w:val="00620AB5"/>
    <w:rsid w:val="00646F03"/>
    <w:rsid w:val="00653C48"/>
    <w:rsid w:val="006572FE"/>
    <w:rsid w:val="0067491E"/>
    <w:rsid w:val="00675AD7"/>
    <w:rsid w:val="00675B77"/>
    <w:rsid w:val="00676EF9"/>
    <w:rsid w:val="00691168"/>
    <w:rsid w:val="0069767D"/>
    <w:rsid w:val="006A1D08"/>
    <w:rsid w:val="006A5246"/>
    <w:rsid w:val="006B553D"/>
    <w:rsid w:val="006B6F0E"/>
    <w:rsid w:val="006D3D19"/>
    <w:rsid w:val="006D4F57"/>
    <w:rsid w:val="006E3E29"/>
    <w:rsid w:val="006E5CD5"/>
    <w:rsid w:val="006F1E20"/>
    <w:rsid w:val="006F6AFA"/>
    <w:rsid w:val="006F6E50"/>
    <w:rsid w:val="00707F88"/>
    <w:rsid w:val="00715290"/>
    <w:rsid w:val="007241A4"/>
    <w:rsid w:val="007365FF"/>
    <w:rsid w:val="007417B7"/>
    <w:rsid w:val="00750263"/>
    <w:rsid w:val="0075753D"/>
    <w:rsid w:val="007604F9"/>
    <w:rsid w:val="00760717"/>
    <w:rsid w:val="00775896"/>
    <w:rsid w:val="007808CC"/>
    <w:rsid w:val="007846A7"/>
    <w:rsid w:val="00796958"/>
    <w:rsid w:val="007A3BED"/>
    <w:rsid w:val="007B1848"/>
    <w:rsid w:val="007B1F65"/>
    <w:rsid w:val="007B6EDD"/>
    <w:rsid w:val="007B79BA"/>
    <w:rsid w:val="007C6C0F"/>
    <w:rsid w:val="007C7C96"/>
    <w:rsid w:val="007C7DAE"/>
    <w:rsid w:val="007D1EF6"/>
    <w:rsid w:val="0080394B"/>
    <w:rsid w:val="0081251B"/>
    <w:rsid w:val="008125A3"/>
    <w:rsid w:val="00812F2F"/>
    <w:rsid w:val="00816BCC"/>
    <w:rsid w:val="00817291"/>
    <w:rsid w:val="00823EED"/>
    <w:rsid w:val="00832E2E"/>
    <w:rsid w:val="008417F2"/>
    <w:rsid w:val="0084188A"/>
    <w:rsid w:val="008606E8"/>
    <w:rsid w:val="00861960"/>
    <w:rsid w:val="00866153"/>
    <w:rsid w:val="008A3E3C"/>
    <w:rsid w:val="008A71EF"/>
    <w:rsid w:val="008B4848"/>
    <w:rsid w:val="008C3A10"/>
    <w:rsid w:val="008D08DE"/>
    <w:rsid w:val="008D7226"/>
    <w:rsid w:val="008D740A"/>
    <w:rsid w:val="008D782B"/>
    <w:rsid w:val="008E7FCB"/>
    <w:rsid w:val="008F75A3"/>
    <w:rsid w:val="0090007E"/>
    <w:rsid w:val="00900BE0"/>
    <w:rsid w:val="00930862"/>
    <w:rsid w:val="0094170E"/>
    <w:rsid w:val="009417D5"/>
    <w:rsid w:val="009659DB"/>
    <w:rsid w:val="00967520"/>
    <w:rsid w:val="00971CF4"/>
    <w:rsid w:val="009727E8"/>
    <w:rsid w:val="009A039E"/>
    <w:rsid w:val="009A152D"/>
    <w:rsid w:val="009A3291"/>
    <w:rsid w:val="009C7626"/>
    <w:rsid w:val="009D36EB"/>
    <w:rsid w:val="009D5AF8"/>
    <w:rsid w:val="009F63F5"/>
    <w:rsid w:val="009F7E51"/>
    <w:rsid w:val="00A04D18"/>
    <w:rsid w:val="00A1190B"/>
    <w:rsid w:val="00A25FFB"/>
    <w:rsid w:val="00A26892"/>
    <w:rsid w:val="00A27BFC"/>
    <w:rsid w:val="00A31A0C"/>
    <w:rsid w:val="00A34B62"/>
    <w:rsid w:val="00A363DD"/>
    <w:rsid w:val="00A4205D"/>
    <w:rsid w:val="00A4743B"/>
    <w:rsid w:val="00A61D57"/>
    <w:rsid w:val="00A63240"/>
    <w:rsid w:val="00A707A3"/>
    <w:rsid w:val="00A86B9A"/>
    <w:rsid w:val="00A87843"/>
    <w:rsid w:val="00AA4029"/>
    <w:rsid w:val="00AA703E"/>
    <w:rsid w:val="00AA7A8E"/>
    <w:rsid w:val="00AB3EB6"/>
    <w:rsid w:val="00AB79D5"/>
    <w:rsid w:val="00AE24FE"/>
    <w:rsid w:val="00AE574C"/>
    <w:rsid w:val="00AF27F0"/>
    <w:rsid w:val="00AF59B0"/>
    <w:rsid w:val="00B00BB6"/>
    <w:rsid w:val="00B02B79"/>
    <w:rsid w:val="00B0363B"/>
    <w:rsid w:val="00B10EAE"/>
    <w:rsid w:val="00B13DDE"/>
    <w:rsid w:val="00B2385A"/>
    <w:rsid w:val="00B24639"/>
    <w:rsid w:val="00B30C19"/>
    <w:rsid w:val="00B35085"/>
    <w:rsid w:val="00B51557"/>
    <w:rsid w:val="00B56492"/>
    <w:rsid w:val="00B61B88"/>
    <w:rsid w:val="00B62CB4"/>
    <w:rsid w:val="00B752E6"/>
    <w:rsid w:val="00B815BD"/>
    <w:rsid w:val="00B921AE"/>
    <w:rsid w:val="00B961B7"/>
    <w:rsid w:val="00BA0EC8"/>
    <w:rsid w:val="00BB2E85"/>
    <w:rsid w:val="00BC0F08"/>
    <w:rsid w:val="00BC41B7"/>
    <w:rsid w:val="00BD3DAC"/>
    <w:rsid w:val="00BE05F9"/>
    <w:rsid w:val="00BF6723"/>
    <w:rsid w:val="00C036B3"/>
    <w:rsid w:val="00C20F16"/>
    <w:rsid w:val="00C24EAC"/>
    <w:rsid w:val="00C30879"/>
    <w:rsid w:val="00C35807"/>
    <w:rsid w:val="00C431BD"/>
    <w:rsid w:val="00C4434C"/>
    <w:rsid w:val="00C5086C"/>
    <w:rsid w:val="00C52AAD"/>
    <w:rsid w:val="00C55C8B"/>
    <w:rsid w:val="00C62CFF"/>
    <w:rsid w:val="00C7202F"/>
    <w:rsid w:val="00C935E5"/>
    <w:rsid w:val="00CA2E1E"/>
    <w:rsid w:val="00CB1859"/>
    <w:rsid w:val="00CC0EF6"/>
    <w:rsid w:val="00CE57B5"/>
    <w:rsid w:val="00D075B0"/>
    <w:rsid w:val="00D129BA"/>
    <w:rsid w:val="00D1496F"/>
    <w:rsid w:val="00D15B35"/>
    <w:rsid w:val="00D2680B"/>
    <w:rsid w:val="00D41F8E"/>
    <w:rsid w:val="00D5654B"/>
    <w:rsid w:val="00D57998"/>
    <w:rsid w:val="00D61B41"/>
    <w:rsid w:val="00D64A89"/>
    <w:rsid w:val="00D76BAE"/>
    <w:rsid w:val="00D76F12"/>
    <w:rsid w:val="00D91158"/>
    <w:rsid w:val="00D928B6"/>
    <w:rsid w:val="00DA1CC2"/>
    <w:rsid w:val="00DF2D2E"/>
    <w:rsid w:val="00DF7BDD"/>
    <w:rsid w:val="00E0718F"/>
    <w:rsid w:val="00E07FF6"/>
    <w:rsid w:val="00E1424B"/>
    <w:rsid w:val="00E155AF"/>
    <w:rsid w:val="00E34843"/>
    <w:rsid w:val="00E46B29"/>
    <w:rsid w:val="00E6147B"/>
    <w:rsid w:val="00E63525"/>
    <w:rsid w:val="00E744D9"/>
    <w:rsid w:val="00E74716"/>
    <w:rsid w:val="00E77075"/>
    <w:rsid w:val="00E77086"/>
    <w:rsid w:val="00E8387A"/>
    <w:rsid w:val="00E8713D"/>
    <w:rsid w:val="00E900F9"/>
    <w:rsid w:val="00E92C79"/>
    <w:rsid w:val="00E96CA5"/>
    <w:rsid w:val="00E9778E"/>
    <w:rsid w:val="00EA2ED5"/>
    <w:rsid w:val="00EA35DA"/>
    <w:rsid w:val="00EB7D8C"/>
    <w:rsid w:val="00ED7867"/>
    <w:rsid w:val="00EE0B9D"/>
    <w:rsid w:val="00EF21A2"/>
    <w:rsid w:val="00F063D4"/>
    <w:rsid w:val="00F06AE2"/>
    <w:rsid w:val="00F06CF3"/>
    <w:rsid w:val="00F244CF"/>
    <w:rsid w:val="00F377EE"/>
    <w:rsid w:val="00F4759D"/>
    <w:rsid w:val="00F63D0A"/>
    <w:rsid w:val="00F706F0"/>
    <w:rsid w:val="00F73A40"/>
    <w:rsid w:val="00F7468F"/>
    <w:rsid w:val="00F765A1"/>
    <w:rsid w:val="00F76A81"/>
    <w:rsid w:val="00F8299E"/>
    <w:rsid w:val="00F82B6E"/>
    <w:rsid w:val="00FA0FB0"/>
    <w:rsid w:val="00FA76BE"/>
    <w:rsid w:val="00FB0507"/>
    <w:rsid w:val="00FB13BD"/>
    <w:rsid w:val="00FB2821"/>
    <w:rsid w:val="00FC2A6C"/>
    <w:rsid w:val="00FC419A"/>
    <w:rsid w:val="00FD2487"/>
    <w:rsid w:val="00FE3ADF"/>
    <w:rsid w:val="00FE43D5"/>
    <w:rsid w:val="00FF3994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4EC95"/>
  <w15:docId w15:val="{BC30B554-0DC0-46EA-B0A8-0A40C052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2E6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56C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15290"/>
  </w:style>
  <w:style w:type="paragraph" w:styleId="a4">
    <w:name w:val="footer"/>
    <w:basedOn w:val="a"/>
    <w:link w:val="Char0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15290"/>
  </w:style>
  <w:style w:type="paragraph" w:styleId="a5">
    <w:name w:val="Balloon Text"/>
    <w:basedOn w:val="a"/>
    <w:link w:val="Char1"/>
    <w:uiPriority w:val="99"/>
    <w:semiHidden/>
    <w:unhideWhenUsed/>
    <w:rsid w:val="00715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152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152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715290"/>
    <w:pPr>
      <w:ind w:leftChars="400" w:left="800"/>
    </w:pPr>
  </w:style>
  <w:style w:type="paragraph" w:styleId="a8">
    <w:name w:val="Document Map"/>
    <w:basedOn w:val="a"/>
    <w:link w:val="Char2"/>
    <w:uiPriority w:val="99"/>
    <w:semiHidden/>
    <w:unhideWhenUsed/>
    <w:rsid w:val="003356C1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8"/>
    <w:uiPriority w:val="99"/>
    <w:semiHidden/>
    <w:rsid w:val="003356C1"/>
    <w:rPr>
      <w:rFonts w:ascii="굴림" w:eastAsia="굴림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3356C1"/>
    <w:rPr>
      <w:rFonts w:asciiTheme="majorHAnsi" w:eastAsiaTheme="majorEastAsia" w:hAnsiTheme="majorHAnsi" w:cstheme="majorBidi"/>
      <w:sz w:val="28"/>
      <w:szCs w:val="28"/>
    </w:rPr>
  </w:style>
  <w:style w:type="paragraph" w:customStyle="1" w:styleId="Default">
    <w:name w:val="Default"/>
    <w:rsid w:val="00FB050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03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797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958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875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263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F5D60-2F4B-402D-89D2-99482415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이기완</dc:creator>
  <cp:lastModifiedBy>배일근</cp:lastModifiedBy>
  <cp:revision>5</cp:revision>
  <cp:lastPrinted>2014-03-24T07:12:00Z</cp:lastPrinted>
  <dcterms:created xsi:type="dcterms:W3CDTF">2022-04-28T07:26:00Z</dcterms:created>
  <dcterms:modified xsi:type="dcterms:W3CDTF">2022-09-27T06:09:00Z</dcterms:modified>
</cp:coreProperties>
</file>